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5CBE" w14:textId="21FC57F1" w:rsidR="008700BE" w:rsidRDefault="00432C14">
      <w:pPr>
        <w:pStyle w:val="Mezititulek"/>
      </w:pPr>
      <w:bookmarkStart w:id="0" w:name="_Toc248743044"/>
      <w:bookmarkStart w:id="1" w:name="_Toc248743679"/>
      <w:bookmarkStart w:id="2" w:name="_Toc252890805"/>
      <w:r>
        <w:t xml:space="preserve">Příloha č. </w:t>
      </w:r>
      <w:r w:rsidR="008F45E9">
        <w:t>3</w:t>
      </w:r>
      <w:r>
        <w:t xml:space="preserve"> výz</w:t>
      </w:r>
      <w:r w:rsidR="00E73D71">
        <w:t>ev</w:t>
      </w:r>
      <w:r>
        <w:t xml:space="preserve"> </w:t>
      </w:r>
      <w:r>
        <w:rPr>
          <w:rStyle w:val="docdata"/>
          <w:color w:val="000000"/>
        </w:rPr>
        <w:t xml:space="preserve">OPST č. </w:t>
      </w:r>
      <w:r w:rsidR="008F45E9">
        <w:rPr>
          <w:rStyle w:val="docdata"/>
          <w:color w:val="000000"/>
        </w:rPr>
        <w:t>9</w:t>
      </w:r>
      <w:r w:rsidR="00504E3F">
        <w:rPr>
          <w:rStyle w:val="docdata"/>
          <w:color w:val="000000"/>
        </w:rPr>
        <w:t>4</w:t>
      </w:r>
      <w:r w:rsidR="008F45E9">
        <w:rPr>
          <w:rStyle w:val="docdata"/>
          <w:color w:val="000000"/>
        </w:rPr>
        <w:t>, 9</w:t>
      </w:r>
      <w:r w:rsidR="00504E3F">
        <w:rPr>
          <w:rStyle w:val="docdata"/>
          <w:color w:val="000000"/>
        </w:rPr>
        <w:t>5</w:t>
      </w:r>
      <w:r w:rsidR="008F45E9">
        <w:rPr>
          <w:rStyle w:val="docdata"/>
          <w:color w:val="000000"/>
        </w:rPr>
        <w:t>, 9</w:t>
      </w:r>
      <w:r w:rsidR="00504E3F">
        <w:rPr>
          <w:rStyle w:val="docdata"/>
          <w:color w:val="000000"/>
        </w:rPr>
        <w:t>6</w:t>
      </w:r>
      <w:r w:rsidR="008F45E9">
        <w:rPr>
          <w:rStyle w:val="docdata"/>
          <w:color w:val="000000"/>
        </w:rPr>
        <w:t>/</w:t>
      </w:r>
      <w:r>
        <w:rPr>
          <w:rStyle w:val="docdata"/>
          <w:color w:val="000000"/>
        </w:rPr>
        <w:t>202</w:t>
      </w:r>
      <w:r w:rsidR="004159AB">
        <w:rPr>
          <w:rStyle w:val="docdata"/>
          <w:color w:val="000000"/>
        </w:rPr>
        <w:t>5</w:t>
      </w:r>
      <w:r w:rsidR="00531A3C">
        <w:rPr>
          <w:rStyle w:val="docdata"/>
          <w:color w:val="000000"/>
        </w:rPr>
        <w:t xml:space="preserve"> </w:t>
      </w:r>
      <w:r w:rsidR="00B06531">
        <w:rPr>
          <w:rStyle w:val="docdata"/>
          <w:color w:val="000000"/>
        </w:rPr>
        <w:sym w:font="Symbol" w:char="F02D"/>
      </w:r>
      <w:r w:rsidR="00B06531">
        <w:rPr>
          <w:rStyle w:val="docdata"/>
          <w:color w:val="000000"/>
        </w:rPr>
        <w:t xml:space="preserve"> </w:t>
      </w:r>
      <w:r w:rsidR="002330EC">
        <w:rPr>
          <w:rStyle w:val="docdata"/>
          <w:color w:val="000000"/>
        </w:rPr>
        <w:t>Snižován</w:t>
      </w:r>
      <w:r w:rsidR="00E73D71" w:rsidRPr="00E73D71">
        <w:rPr>
          <w:bCs/>
          <w:color w:val="000000"/>
        </w:rPr>
        <w:t xml:space="preserve">í energetické náročnosti </w:t>
      </w:r>
      <w:r w:rsidR="009A1A42">
        <w:rPr>
          <w:bCs/>
          <w:color w:val="000000"/>
        </w:rPr>
        <w:t xml:space="preserve">ve </w:t>
      </w:r>
      <w:r w:rsidR="00E73D71" w:rsidRPr="00E73D71">
        <w:rPr>
          <w:bCs/>
          <w:color w:val="000000"/>
        </w:rPr>
        <w:t>veřejn</w:t>
      </w:r>
      <w:r w:rsidR="00504E3F">
        <w:rPr>
          <w:bCs/>
          <w:color w:val="000000"/>
        </w:rPr>
        <w:t>é infrastruktu</w:t>
      </w:r>
      <w:r w:rsidR="009A1A42">
        <w:rPr>
          <w:bCs/>
          <w:color w:val="000000"/>
        </w:rPr>
        <w:t>ře</w:t>
      </w:r>
      <w:r w:rsidR="00E73D71" w:rsidRPr="00E73D71">
        <w:rPr>
          <w:bCs/>
          <w:color w:val="000000"/>
        </w:rPr>
        <w:t> </w:t>
      </w:r>
    </w:p>
    <w:p w14:paraId="1F64C682" w14:textId="2F8A0DCC" w:rsidR="008700BE" w:rsidRDefault="00432C14">
      <w:pPr>
        <w:spacing w:before="240"/>
        <w:jc w:val="center"/>
        <w:rPr>
          <w:rFonts w:eastAsia="Calibri" w:cs="Segoe UI"/>
          <w:caps/>
          <w:color w:val="3E1F65"/>
          <w:sz w:val="36"/>
          <w:szCs w:val="36"/>
          <w:lang w:eastAsia="en-US"/>
        </w:rPr>
      </w:pPr>
      <w:r>
        <w:rPr>
          <w:rFonts w:eastAsia="Calibri" w:cs="Segoe UI"/>
          <w:caps/>
          <w:color w:val="3E1F65"/>
          <w:sz w:val="36"/>
          <w:szCs w:val="36"/>
          <w:lang w:eastAsia="en-US"/>
        </w:rPr>
        <w:t>prohlášení žadatele k souladu realizace projektu s podmínkami DNSH</w:t>
      </w:r>
      <w:bookmarkEnd w:id="0"/>
      <w:bookmarkEnd w:id="1"/>
      <w:bookmarkEnd w:id="2"/>
      <w:r>
        <w:rPr>
          <w:rFonts w:eastAsia="Calibri" w:cs="Segoe UI"/>
          <w:caps/>
          <w:color w:val="3E1F65"/>
          <w:sz w:val="36"/>
          <w:szCs w:val="36"/>
          <w:lang w:eastAsia="en-US"/>
        </w:rPr>
        <w:t xml:space="preserve"> </w:t>
      </w:r>
      <w:r>
        <w:rPr>
          <w:rFonts w:eastAsia="Calibri" w:cs="Segoe UI"/>
          <w:caps/>
          <w:color w:val="3E1F65"/>
          <w:sz w:val="36"/>
          <w:szCs w:val="36"/>
          <w:lang w:eastAsia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8700BE" w14:paraId="24D092AD" w14:textId="77777777">
        <w:trPr>
          <w:trHeight w:val="460"/>
        </w:trPr>
        <w:tc>
          <w:tcPr>
            <w:tcW w:w="2405" w:type="dxa"/>
            <w:vAlign w:val="center"/>
          </w:tcPr>
          <w:p w14:paraId="782028C3" w14:textId="77777777" w:rsidR="008700BE" w:rsidRDefault="00432C14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Obchodní jméno</w:t>
            </w:r>
          </w:p>
        </w:tc>
        <w:tc>
          <w:tcPr>
            <w:tcW w:w="6655" w:type="dxa"/>
            <w:vAlign w:val="center"/>
          </w:tcPr>
          <w:p w14:paraId="04C8C23F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6A1F1BDC" w14:textId="77777777">
        <w:trPr>
          <w:trHeight w:val="460"/>
        </w:trPr>
        <w:tc>
          <w:tcPr>
            <w:tcW w:w="2405" w:type="dxa"/>
            <w:vAlign w:val="center"/>
          </w:tcPr>
          <w:p w14:paraId="7097BBA1" w14:textId="77777777" w:rsidR="008700BE" w:rsidRDefault="00432C14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14:paraId="080605F4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29D64770" w14:textId="77777777">
        <w:trPr>
          <w:trHeight w:val="460"/>
        </w:trPr>
        <w:tc>
          <w:tcPr>
            <w:tcW w:w="2405" w:type="dxa"/>
            <w:vAlign w:val="center"/>
          </w:tcPr>
          <w:p w14:paraId="467CA5EE" w14:textId="77777777" w:rsidR="008700BE" w:rsidRDefault="00432C14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IČ</w:t>
            </w:r>
          </w:p>
        </w:tc>
        <w:tc>
          <w:tcPr>
            <w:tcW w:w="6655" w:type="dxa"/>
            <w:vAlign w:val="center"/>
          </w:tcPr>
          <w:p w14:paraId="36F68197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6FE60613" w14:textId="77777777">
        <w:trPr>
          <w:trHeight w:val="460"/>
        </w:trPr>
        <w:tc>
          <w:tcPr>
            <w:tcW w:w="2405" w:type="dxa"/>
            <w:vAlign w:val="center"/>
          </w:tcPr>
          <w:p w14:paraId="1C7F5567" w14:textId="77777777" w:rsidR="008700BE" w:rsidRDefault="00432C14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5BFC0F5B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4FCD96BE" w14:textId="77777777" w:rsidR="00C80584" w:rsidRDefault="00C80584">
      <w:pPr>
        <w:rPr>
          <w:rFonts w:cs="Segoe UI"/>
        </w:rPr>
      </w:pPr>
    </w:p>
    <w:tbl>
      <w:tblPr>
        <w:tblStyle w:val="Mkatabulky"/>
        <w:tblW w:w="927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270"/>
      </w:tblGrid>
      <w:tr w:rsidR="00C80584" w:rsidRPr="00C80584" w14:paraId="7588FE1C" w14:textId="77777777" w:rsidTr="00C80584">
        <w:trPr>
          <w:trHeight w:val="1780"/>
        </w:trPr>
        <w:tc>
          <w:tcPr>
            <w:tcW w:w="9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3445B386" w14:textId="77777777" w:rsidR="00C80584" w:rsidRDefault="00C80584" w:rsidP="00C80584">
            <w:pPr>
              <w:rPr>
                <w:rFonts w:cs="Segoe UI"/>
                <w:b/>
                <w:bCs/>
              </w:rPr>
            </w:pPr>
            <w:r w:rsidRPr="00C80584">
              <w:rPr>
                <w:rFonts w:cs="Segoe UI"/>
                <w:b/>
                <w:bCs/>
              </w:rPr>
              <w:t xml:space="preserve">Prohlašuji, že realizace projektu je v souladu s podmínkami vycházejícími z principu významného nepoškozování enviromentálních cílů („Do no </w:t>
            </w:r>
            <w:proofErr w:type="spellStart"/>
            <w:r w:rsidRPr="00C80584">
              <w:rPr>
                <w:rFonts w:cs="Segoe UI"/>
                <w:b/>
                <w:bCs/>
              </w:rPr>
              <w:t>significant</w:t>
            </w:r>
            <w:proofErr w:type="spellEnd"/>
            <w:r w:rsidRPr="00C80584">
              <w:rPr>
                <w:rFonts w:cs="Segoe UI"/>
                <w:b/>
                <w:bCs/>
              </w:rPr>
              <w:t xml:space="preserve"> </w:t>
            </w:r>
            <w:proofErr w:type="spellStart"/>
            <w:r w:rsidRPr="00C80584">
              <w:rPr>
                <w:rFonts w:cs="Segoe UI"/>
                <w:b/>
                <w:bCs/>
              </w:rPr>
              <w:t>harm</w:t>
            </w:r>
            <w:proofErr w:type="spellEnd"/>
            <w:r w:rsidRPr="00C80584">
              <w:rPr>
                <w:rFonts w:cs="Segoe UI"/>
                <w:b/>
                <w:bCs/>
              </w:rPr>
              <w:t>“, DNSH), vycházejícího z článku č. 17 nařízení Evropského parlamentu a Rady (EU) 2020/852 ze dne 18. června 2020 o zřízení rámce pro usnadnění udržitelných investic a o změně nařízení (EU) 2019/2088</w:t>
            </w:r>
            <w:r>
              <w:rPr>
                <w:rFonts w:cs="Segoe UI"/>
                <w:b/>
                <w:bCs/>
              </w:rPr>
              <w:t>.</w:t>
            </w:r>
          </w:p>
          <w:p w14:paraId="1E27BCF6" w14:textId="0589CD1D" w:rsidR="00432C14" w:rsidRPr="00C80584" w:rsidRDefault="00432C14" w:rsidP="00C80584">
            <w:pPr>
              <w:rPr>
                <w:rFonts w:cs="Segoe UI"/>
                <w:b/>
                <w:bCs/>
              </w:rPr>
            </w:pPr>
            <w:r>
              <w:rPr>
                <w:rFonts w:eastAsiaTheme="minorEastAsia"/>
              </w:rPr>
              <w:t xml:space="preserve">Dále prohlašuji, že projekt je v souladu s relevantními podmínkami kapitoly C.13 </w:t>
            </w:r>
            <w:proofErr w:type="spellStart"/>
            <w:r>
              <w:rPr>
                <w:rFonts w:eastAsiaTheme="minorEastAsia"/>
              </w:rPr>
              <w:t>PrŽaP</w:t>
            </w:r>
            <w:proofErr w:type="spellEnd"/>
            <w:r>
              <w:rPr>
                <w:rFonts w:eastAsiaTheme="minorEastAsia"/>
              </w:rPr>
              <w:t xml:space="preserve"> OPST.</w:t>
            </w:r>
          </w:p>
        </w:tc>
      </w:tr>
    </w:tbl>
    <w:p w14:paraId="238962B9" w14:textId="77777777" w:rsidR="00C80584" w:rsidRPr="00C80584" w:rsidRDefault="00C80584" w:rsidP="00C80584">
      <w:pPr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C80584" w:rsidRPr="00C80584" w14:paraId="486DDEA8" w14:textId="77777777" w:rsidTr="00C80584">
        <w:trPr>
          <w:trHeight w:val="1322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D1212" w14:textId="77777777" w:rsidR="00C80584" w:rsidRPr="00C80584" w:rsidRDefault="00C80584" w:rsidP="00C80584">
            <w:pPr>
              <w:rPr>
                <w:rFonts w:cs="Segoe UI"/>
                <w:b/>
                <w:bCs/>
              </w:rPr>
            </w:pPr>
            <w:r w:rsidRPr="00C80584"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B2596" w14:textId="77777777" w:rsidR="00C80584" w:rsidRPr="00C80584" w:rsidRDefault="00C80584" w:rsidP="00C80584">
            <w:pPr>
              <w:rPr>
                <w:rFonts w:cs="Segoe UI"/>
              </w:rPr>
            </w:pPr>
          </w:p>
        </w:tc>
      </w:tr>
      <w:tr w:rsidR="00C80584" w:rsidRPr="00C80584" w14:paraId="3B19EC87" w14:textId="77777777" w:rsidTr="00C80584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3A03B3EA" w14:textId="77777777" w:rsidR="00C80584" w:rsidRPr="00C80584" w:rsidRDefault="00C80584" w:rsidP="00C80584">
            <w:pPr>
              <w:rPr>
                <w:rFonts w:cs="Segoe UI"/>
              </w:rPr>
            </w:pPr>
          </w:p>
        </w:tc>
      </w:tr>
      <w:tr w:rsidR="00C80584" w:rsidRPr="00C80584" w14:paraId="216DC45A" w14:textId="77777777" w:rsidTr="00C80584">
        <w:trPr>
          <w:trHeight w:val="1439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3CCAF" w14:textId="77777777" w:rsidR="00C80584" w:rsidRPr="00C80584" w:rsidRDefault="00C80584" w:rsidP="00C80584">
            <w:pPr>
              <w:rPr>
                <w:rFonts w:cs="Segoe UI"/>
              </w:rPr>
            </w:pPr>
            <w:r w:rsidRPr="00C80584"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4703" w14:textId="77777777" w:rsidR="00C80584" w:rsidRPr="00C80584" w:rsidRDefault="00C80584" w:rsidP="00C80584">
            <w:pPr>
              <w:rPr>
                <w:rFonts w:cs="Segoe U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513E97" w14:textId="77777777" w:rsidR="00C80584" w:rsidRPr="00C80584" w:rsidRDefault="00C80584" w:rsidP="00C80584">
            <w:pPr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B1479" w14:textId="77777777" w:rsidR="00C80584" w:rsidRPr="00C80584" w:rsidRDefault="00C80584" w:rsidP="00C80584">
            <w:pPr>
              <w:rPr>
                <w:rFonts w:cs="Segoe UI"/>
              </w:rPr>
            </w:pPr>
            <w:r w:rsidRPr="00C80584">
              <w:rPr>
                <w:rFonts w:cs="Segoe UI"/>
                <w:b/>
                <w:bCs/>
              </w:rPr>
              <w:t>Razítko</w:t>
            </w:r>
            <w:r w:rsidRPr="00C80584">
              <w:rPr>
                <w:rFonts w:cs="Segoe UI"/>
              </w:rPr>
              <w:t xml:space="preserve"> </w:t>
            </w:r>
          </w:p>
          <w:p w14:paraId="64AD5C31" w14:textId="77777777" w:rsidR="00C80584" w:rsidRPr="00C80584" w:rsidRDefault="00C80584" w:rsidP="00C80584">
            <w:pPr>
              <w:rPr>
                <w:rFonts w:cs="Segoe UI"/>
                <w:b/>
                <w:bCs/>
                <w:i/>
                <w:iCs/>
              </w:rPr>
            </w:pPr>
            <w:r w:rsidRPr="00C80584"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B6B5EA" w14:textId="77777777" w:rsidR="00C80584" w:rsidRPr="00C80584" w:rsidRDefault="00C80584" w:rsidP="00C80584">
            <w:pPr>
              <w:rPr>
                <w:rFonts w:cs="Segoe UI"/>
              </w:rPr>
            </w:pPr>
            <w:r w:rsidRPr="00C80584">
              <w:rPr>
                <w:rFonts w:cs="Segoe UI"/>
              </w:rPr>
              <w:t> </w:t>
            </w:r>
          </w:p>
        </w:tc>
      </w:tr>
    </w:tbl>
    <w:p w14:paraId="0B126B38" w14:textId="77777777" w:rsidR="00C80584" w:rsidRPr="00C80584" w:rsidRDefault="00C80584" w:rsidP="00C80584">
      <w:pPr>
        <w:rPr>
          <w:rFonts w:cs="Segoe UI"/>
        </w:rPr>
      </w:pPr>
    </w:p>
    <w:p w14:paraId="782061F3" w14:textId="77777777" w:rsidR="00C80584" w:rsidRDefault="00C80584">
      <w:pPr>
        <w:rPr>
          <w:rFonts w:cs="Segoe UI"/>
        </w:rPr>
      </w:pPr>
    </w:p>
    <w:p w14:paraId="1CBA3930" w14:textId="77777777" w:rsidR="00C80584" w:rsidRDefault="00C80584">
      <w:pPr>
        <w:rPr>
          <w:rFonts w:cs="Segoe UI"/>
        </w:rPr>
      </w:pPr>
    </w:p>
    <w:p w14:paraId="76EF3348" w14:textId="77777777" w:rsidR="00C80584" w:rsidRDefault="00C80584">
      <w:pPr>
        <w:rPr>
          <w:rFonts w:cs="Segoe UI"/>
        </w:rPr>
      </w:pPr>
    </w:p>
    <w:p w14:paraId="7E5FB423" w14:textId="77777777" w:rsidR="00C80584" w:rsidRDefault="00C80584">
      <w:pPr>
        <w:rPr>
          <w:rFonts w:cs="Segoe UI"/>
        </w:rPr>
      </w:pPr>
    </w:p>
    <w:p w14:paraId="5149977F" w14:textId="77777777" w:rsidR="00C80584" w:rsidRDefault="00C80584">
      <w:pPr>
        <w:rPr>
          <w:rFonts w:cs="Segoe UI"/>
        </w:rPr>
      </w:pPr>
    </w:p>
    <w:p w14:paraId="02AEA624" w14:textId="77777777" w:rsidR="00C80584" w:rsidRDefault="00C80584">
      <w:pPr>
        <w:rPr>
          <w:rFonts w:cs="Segoe UI"/>
        </w:rPr>
      </w:pPr>
    </w:p>
    <w:p w14:paraId="065202FF" w14:textId="77777777" w:rsidR="00C80584" w:rsidRDefault="00C80584">
      <w:pPr>
        <w:rPr>
          <w:rFonts w:cs="Segoe UI"/>
        </w:rPr>
      </w:pPr>
    </w:p>
    <w:p w14:paraId="6F7F263E" w14:textId="1D1CE240" w:rsidR="008700BE" w:rsidRDefault="00432C14">
      <w:pPr>
        <w:rPr>
          <w:rFonts w:eastAsiaTheme="minorEastAsia"/>
        </w:rPr>
      </w:pPr>
      <w:r>
        <w:rPr>
          <w:rFonts w:cs="Segoe UI"/>
        </w:rPr>
        <w:lastRenderedPageBreak/>
        <w:t xml:space="preserve">Žadatel prohlašuje, že je obeznámen a bere na vědomí podmínky vycházející z principu významného nepoškozování environmentálních cílů („do no </w:t>
      </w:r>
      <w:proofErr w:type="spellStart"/>
      <w:r>
        <w:rPr>
          <w:rFonts w:cs="Segoe UI"/>
        </w:rPr>
        <w:t>significant</w:t>
      </w:r>
      <w:proofErr w:type="spellEnd"/>
      <w:r>
        <w:rPr>
          <w:rFonts w:cs="Segoe UI"/>
        </w:rPr>
        <w:t xml:space="preserve"> </w:t>
      </w:r>
      <w:proofErr w:type="spellStart"/>
      <w:r>
        <w:rPr>
          <w:rFonts w:cs="Segoe UI"/>
        </w:rPr>
        <w:t>harm</w:t>
      </w:r>
      <w:proofErr w:type="spellEnd"/>
      <w:r>
        <w:rPr>
          <w:rFonts w:cs="Segoe UI"/>
        </w:rPr>
        <w:t xml:space="preserve">“, DNSH), vycházejícího z článku </w:t>
      </w:r>
      <w:r>
        <w:rPr>
          <w:rFonts w:eastAsiaTheme="minorEastAsia"/>
        </w:rPr>
        <w:t>č. 17 nařízení Evropského parlamentu a Rady (EU) 2020/852 ze dne 18. června 2020 o zřízení rámce pro usnadnění udržitelných investic a o změně nařízení (EU) 2019/2088.</w:t>
      </w:r>
    </w:p>
    <w:p w14:paraId="7BEB16D9" w14:textId="77777777" w:rsidR="008700BE" w:rsidRDefault="00432C14">
      <w:pPr>
        <w:rPr>
          <w:rFonts w:eastAsiaTheme="minorEastAsia"/>
        </w:rPr>
      </w:pPr>
      <w:r>
        <w:rPr>
          <w:rFonts w:eastAsiaTheme="minorEastAsia"/>
        </w:rPr>
        <w:t xml:space="preserve">Žadatel prohlašuje, že projekt je v souladu s relevantními podmínkami kapitoly C.13 </w:t>
      </w:r>
      <w:proofErr w:type="spellStart"/>
      <w:r>
        <w:rPr>
          <w:rFonts w:eastAsiaTheme="minorEastAsia"/>
        </w:rPr>
        <w:t>PrŽaP</w:t>
      </w:r>
      <w:proofErr w:type="spellEnd"/>
      <w:r>
        <w:rPr>
          <w:rFonts w:eastAsiaTheme="minorEastAsia"/>
        </w:rPr>
        <w:t xml:space="preserve"> OPST a že mezi způsobilé výdaje projektu </w:t>
      </w:r>
      <w:r w:rsidRPr="00C80584">
        <w:rPr>
          <w:rFonts w:eastAsiaTheme="minorEastAsia"/>
          <w:b/>
          <w:bCs/>
        </w:rPr>
        <w:t>nezařadí</w:t>
      </w:r>
      <w:r>
        <w:rPr>
          <w:rFonts w:eastAsiaTheme="minorEastAsia"/>
        </w:rPr>
        <w:t xml:space="preserve">: </w:t>
      </w:r>
    </w:p>
    <w:p w14:paraId="04D88CA1" w14:textId="77777777" w:rsidR="008700BE" w:rsidRDefault="00432C14">
      <w:pPr>
        <w:pStyle w:val="Odstavecseseznamem"/>
        <w:numPr>
          <w:ilvl w:val="0"/>
          <w:numId w:val="3"/>
        </w:numPr>
      </w:pPr>
      <w:r>
        <w:rPr>
          <w:rFonts w:eastAsiaTheme="minorEastAsia"/>
        </w:rPr>
        <w:t>Investice do výroby, zpracování, přepravy, distribuce, skladování nebo spalování fosilních paliv včetně investic do materiálního využití fosilních paliv;</w:t>
      </w:r>
    </w:p>
    <w:p w14:paraId="0297B177" w14:textId="77777777" w:rsidR="008700BE" w:rsidRDefault="00432C14">
      <w:pPr>
        <w:pStyle w:val="Odstavecseseznamem"/>
        <w:numPr>
          <w:ilvl w:val="0"/>
          <w:numId w:val="3"/>
        </w:numPr>
      </w:pPr>
      <w:r>
        <w:rPr>
          <w:rFonts w:eastAsiaTheme="minorEastAsia"/>
        </w:rPr>
        <w:t>náklady na výměnu zdroje energie bez toho, že budova bude po realizaci projektu plnit minimálně parametry energetické náročnosti definované národní legislativou (§ 6 odst. 2 vyhlášky č.264/2020 Sb., o energetické náročnosti budov);</w:t>
      </w:r>
    </w:p>
    <w:p w14:paraId="107FE5D2" w14:textId="77777777" w:rsidR="008700BE" w:rsidRDefault="00432C14">
      <w:pPr>
        <w:pStyle w:val="Odstavecseseznamem"/>
        <w:numPr>
          <w:ilvl w:val="0"/>
          <w:numId w:val="3"/>
        </w:numPr>
      </w:pPr>
      <w:r>
        <w:t>náklady na zařízení využívajících vodu, které nesplňují následující podmínky:</w:t>
      </w:r>
    </w:p>
    <w:p w14:paraId="15A056A0" w14:textId="77777777" w:rsidR="008700BE" w:rsidRDefault="00432C14">
      <w:pPr>
        <w:pStyle w:val="Odstavecseseznamem"/>
        <w:numPr>
          <w:ilvl w:val="1"/>
          <w:numId w:val="3"/>
        </w:numPr>
      </w:pPr>
      <w:r>
        <w:t>sprchy mají maximální průtok vody 8 l/min;</w:t>
      </w:r>
    </w:p>
    <w:p w14:paraId="4327FE7C" w14:textId="77777777" w:rsidR="008700BE" w:rsidRDefault="00432C14">
      <w:pPr>
        <w:pStyle w:val="Odstavecseseznamem"/>
        <w:numPr>
          <w:ilvl w:val="1"/>
          <w:numId w:val="3"/>
        </w:numPr>
      </w:pPr>
      <w:r>
        <w:t>WC, zahrnující soupravy, mísy a splachovací nádrže, mají úplný objem splachovací vody maximálně 6 l a maximální průměrný objem splachovací vody 3,5 l;</w:t>
      </w:r>
    </w:p>
    <w:p w14:paraId="705AA406" w14:textId="77777777" w:rsidR="008700BE" w:rsidRDefault="00432C14">
      <w:pPr>
        <w:pStyle w:val="Odstavecseseznamem"/>
        <w:numPr>
          <w:ilvl w:val="1"/>
          <w:numId w:val="3"/>
        </w:numPr>
      </w:pPr>
      <w:r>
        <w:t>Pisoáry spotřebují maximálně 2 l/mísu/hodinu. Splachovací pisoáry mají maximální úplný objem splachovací vody 1 l;</w:t>
      </w:r>
    </w:p>
    <w:p w14:paraId="6053773C" w14:textId="77777777" w:rsidR="008700BE" w:rsidRDefault="00432C14">
      <w:pPr>
        <w:pStyle w:val="Odstavecseseznamem"/>
        <w:numPr>
          <w:ilvl w:val="1"/>
          <w:numId w:val="3"/>
        </w:numPr>
      </w:pPr>
      <w:r>
        <w:t>Umyvadlové baterie a kuchyňské baterie mají maximální průtok 6 l/min;</w:t>
      </w:r>
    </w:p>
    <w:p w14:paraId="7D1218C7" w14:textId="77777777" w:rsidR="008700BE" w:rsidRDefault="00432C14">
      <w:pPr>
        <w:pStyle w:val="Odstavecseseznamem"/>
        <w:numPr>
          <w:ilvl w:val="0"/>
          <w:numId w:val="3"/>
        </w:numPr>
      </w:pPr>
      <w:r>
        <w:t xml:space="preserve">náklady na pořízení bateriové akumulace pro obnovitelné zdroje energie, které jsou na bázi olova, </w:t>
      </w:r>
      <w:proofErr w:type="spellStart"/>
      <w:r>
        <w:t>NiCd</w:t>
      </w:r>
      <w:proofErr w:type="spellEnd"/>
      <w:r>
        <w:t xml:space="preserve">, </w:t>
      </w:r>
      <w:proofErr w:type="spellStart"/>
      <w:r>
        <w:t>NiMH</w:t>
      </w:r>
      <w:proofErr w:type="spellEnd"/>
      <w:r>
        <w:t>;</w:t>
      </w:r>
    </w:p>
    <w:p w14:paraId="3A4D7E48" w14:textId="77777777" w:rsidR="008700BE" w:rsidRDefault="00432C14">
      <w:pPr>
        <w:pStyle w:val="Odstavecseseznamem"/>
        <w:numPr>
          <w:ilvl w:val="0"/>
          <w:numId w:val="3"/>
        </w:numPr>
      </w:pPr>
      <w:r>
        <w:rPr>
          <w:rFonts w:eastAsia="Segoe UI" w:cs="Segoe UI"/>
          <w:color w:val="000000"/>
        </w:rPr>
        <w:t>náklady na pořízení kotlů na biomasu, které nesplňují následující podmínky:</w:t>
      </w:r>
    </w:p>
    <w:p w14:paraId="49F270E3" w14:textId="77777777" w:rsidR="008700BE" w:rsidRDefault="00432C14" w:rsidP="006348C1">
      <w:pPr>
        <w:numPr>
          <w:ilvl w:val="1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0" w:lineRule="atLeast"/>
      </w:pPr>
      <w:r>
        <w:rPr>
          <w:rFonts w:eastAsia="Segoe UI" w:cs="Segoe UI"/>
          <w:color w:val="000000"/>
        </w:rPr>
        <w:t>jsou v souladu s kritérii udržitelnosti a úspor emisí skleníkových plynů stanovenými v článku 29 směrnice (EU) 2018/2001 o podpoře využívání energie z obnovitelných zdrojů („směrnice o obnovitelných zdrojích energie“, „RED II“). Tyto požadavky se budou vztahovat na všechna zařízení bez ohledu na prahové hodnoty uvedené ve směrnici RED II;</w:t>
      </w:r>
    </w:p>
    <w:p w14:paraId="74E1A168" w14:textId="77777777" w:rsidR="008700BE" w:rsidRDefault="00432C14" w:rsidP="006348C1">
      <w:pPr>
        <w:numPr>
          <w:ilvl w:val="1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0" w:lineRule="atLeast"/>
      </w:pPr>
      <w:r>
        <w:rPr>
          <w:rFonts w:eastAsia="Segoe UI" w:cs="Segoe UI"/>
          <w:color w:val="000000"/>
        </w:rPr>
        <w:t>jsou v souladu s posouzením trajektorií udržitelného využívání bioenergie a dodávek biomasy v Česku a jeho dopadů na využití půdy, změny ve využití půdy, lesní propady uhlíku a biologickou rozmanitost, jakož i vlivu na kvalitu ovzduší;</w:t>
      </w:r>
    </w:p>
    <w:p w14:paraId="0EFA1708" w14:textId="77777777" w:rsidR="008700BE" w:rsidRDefault="00432C14">
      <w:pPr>
        <w:pStyle w:val="Odstavecseseznamem"/>
        <w:numPr>
          <w:ilvl w:val="0"/>
          <w:numId w:val="3"/>
        </w:numPr>
      </w:pPr>
      <w:r>
        <w:t>náklady na výsadbu zeleně, které nesplňují následující podmínku:</w:t>
      </w:r>
    </w:p>
    <w:p w14:paraId="2B525850" w14:textId="77777777" w:rsidR="008700BE" w:rsidRDefault="00432C14" w:rsidP="006348C1">
      <w:pPr>
        <w:pStyle w:val="Odstavecseseznamem"/>
        <w:numPr>
          <w:ilvl w:val="1"/>
          <w:numId w:val="3"/>
        </w:numPr>
      </w:pPr>
      <w:r>
        <w:t>při výsadbě zeleně se použijí pouze stanovištně vhodné dřeviny, které zajistí odolnost vůči klimatu a zároveň nebudou mít negativní dopad z pohledu biologické rozmanitosti</w:t>
      </w:r>
    </w:p>
    <w:p w14:paraId="1112B6B4" w14:textId="77777777" w:rsidR="008700BE" w:rsidRDefault="00432C14">
      <w:r>
        <w:t>Žadatel dále prohlašuje, že projekt:</w:t>
      </w:r>
    </w:p>
    <w:p w14:paraId="15F7CF5D" w14:textId="77777777" w:rsidR="008700BE" w:rsidRDefault="00432C14">
      <w:pPr>
        <w:pStyle w:val="Odstavecseseznamem"/>
        <w:numPr>
          <w:ilvl w:val="0"/>
          <w:numId w:val="2"/>
        </w:numPr>
        <w:rPr>
          <w:rFonts w:cs="Segoe UI"/>
        </w:rPr>
      </w:pPr>
      <w:r>
        <w:t xml:space="preserve">nevyužívá žádné vodní zdroje </w:t>
      </w:r>
      <w:r>
        <w:rPr>
          <w:i/>
        </w:rPr>
        <w:t>nebo,</w:t>
      </w:r>
    </w:p>
    <w:p w14:paraId="5EDAF08F" w14:textId="77777777" w:rsidR="008700BE" w:rsidRDefault="00432C14">
      <w:pPr>
        <w:pStyle w:val="Odstavecseseznamem"/>
        <w:numPr>
          <w:ilvl w:val="0"/>
          <w:numId w:val="2"/>
        </w:numPr>
        <w:rPr>
          <w:rFonts w:cs="Segoe UI"/>
        </w:rPr>
      </w:pPr>
      <w:r>
        <w:t xml:space="preserve">využívá vodu z veřejného vodovodu </w:t>
      </w:r>
      <w:r>
        <w:rPr>
          <w:i/>
        </w:rPr>
        <w:t>nebo,</w:t>
      </w:r>
    </w:p>
    <w:p w14:paraId="104B8C9F" w14:textId="7E09EFF5" w:rsidR="008700BE" w:rsidRDefault="00432C14">
      <w:pPr>
        <w:pStyle w:val="Odstavecseseznamem"/>
        <w:numPr>
          <w:ilvl w:val="0"/>
          <w:numId w:val="2"/>
        </w:numPr>
        <w:rPr>
          <w:rFonts w:cs="Segoe UI"/>
        </w:rPr>
      </w:pPr>
      <w:r>
        <w:t xml:space="preserve">předložil samostatné posouzení vodních zdrojů (příloha č. </w:t>
      </w:r>
      <w:r w:rsidR="00E06DCD">
        <w:t>13</w:t>
      </w:r>
      <w:r>
        <w:t>).</w:t>
      </w:r>
    </w:p>
    <w:p w14:paraId="3D5E6E1A" w14:textId="77777777" w:rsidR="008700BE" w:rsidRDefault="008700BE">
      <w:pPr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8700BE" w14:paraId="4C0D4131" w14:textId="77777777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2BA14" w14:textId="77777777" w:rsidR="008700BE" w:rsidRDefault="00432C14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lastRenderedPageBreak/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97AEA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</w:tr>
      <w:tr w:rsidR="008700BE" w14:paraId="710085E9" w14:textId="77777777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338ADB01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</w:tr>
      <w:tr w:rsidR="008700BE" w14:paraId="6E61BC04" w14:textId="77777777">
        <w:trPr>
          <w:trHeight w:val="1163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1F99" w14:textId="77777777" w:rsidR="008700BE" w:rsidRDefault="00432C14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1668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59FB8E36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A62E" w14:textId="77777777" w:rsidR="008700BE" w:rsidRDefault="00432C14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6272F026" w14:textId="77777777" w:rsidR="008700BE" w:rsidRDefault="00432C14">
            <w:pPr>
              <w:spacing w:after="0" w:line="240" w:lineRule="auto"/>
              <w:jc w:val="left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DFE8" w14:textId="77777777" w:rsidR="008700BE" w:rsidRDefault="00432C14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14:paraId="3676E5A8" w14:textId="77777777" w:rsidR="008700BE" w:rsidRDefault="008700BE"/>
    <w:sectPr w:rsidR="008700BE" w:rsidSect="006948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135" w:left="1418" w:header="567" w:footer="46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BB528" w14:textId="77777777" w:rsidR="00701AB5" w:rsidRDefault="00701AB5">
      <w:pPr>
        <w:spacing w:after="0" w:line="240" w:lineRule="auto"/>
      </w:pPr>
      <w:r>
        <w:separator/>
      </w:r>
    </w:p>
  </w:endnote>
  <w:endnote w:type="continuationSeparator" w:id="0">
    <w:p w14:paraId="738CAE73" w14:textId="77777777" w:rsidR="00701AB5" w:rsidRDefault="00701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07EC" w14:textId="77777777" w:rsidR="0069485B" w:rsidRDefault="006948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2CB3" w14:textId="77777777" w:rsidR="008700BE" w:rsidRDefault="00432C14">
    <w:pPr>
      <w:pStyle w:val="Zpat"/>
      <w:rPr>
        <w:szCs w:val="16"/>
      </w:rPr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5C683B" wp14:editId="521785C9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686FC4" w14:textId="77777777" w:rsidR="008700BE" w:rsidRDefault="00432C14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5C683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51pt;margin-top:790.95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 filled="f" stroked="f">
              <v:textbox style="mso-fit-shape-to-text:t" inset="0,0,0,0">
                <w:txbxContent>
                  <w:p w14:paraId="07686FC4" w14:textId="77777777" w:rsidR="008700BE" w:rsidRDefault="00432C14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4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4995AE7C" w14:textId="77777777" w:rsidR="008700BE" w:rsidRDefault="00432C14">
    <w:pPr>
      <w:pStyle w:val="Zpat"/>
      <w:spacing w:before="240" w:after="0"/>
      <w:rPr>
        <w:szCs w:val="16"/>
      </w:rPr>
    </w:pPr>
    <w:bookmarkStart w:id="3" w:name="_Hlk203130145"/>
    <w:bookmarkStart w:id="4" w:name="_Hlk203130146"/>
    <w:r>
      <w:rPr>
        <w:b/>
        <w:szCs w:val="16"/>
      </w:rPr>
      <w:t>Státní fond životního prostředí ČR</w:t>
    </w:r>
    <w:r>
      <w:rPr>
        <w:szCs w:val="16"/>
      </w:rPr>
      <w:t>, sídlo: Kaplanova 1931/1, 148 00 Praha 11</w:t>
    </w:r>
  </w:p>
  <w:p w14:paraId="0E53B4A0" w14:textId="3228FB11" w:rsidR="008700BE" w:rsidRDefault="00432C14">
    <w:pPr>
      <w:pStyle w:val="Zpat"/>
      <w:spacing w:after="0"/>
      <w:rPr>
        <w:szCs w:val="16"/>
      </w:rPr>
    </w:pPr>
    <w:r>
      <w:rPr>
        <w:szCs w:val="16"/>
      </w:rPr>
      <w:t>korespondenční a kontaktní adresa: Olbrachtova 2006/9, 140 00 Praha 4, T: +420 267 994 300; IČ: 00020729</w:t>
    </w:r>
  </w:p>
  <w:p w14:paraId="3C450EFB" w14:textId="08C64BB4" w:rsidR="008700BE" w:rsidRDefault="00432C14">
    <w:pPr>
      <w:pStyle w:val="Zpat"/>
      <w:rPr>
        <w:szCs w:val="16"/>
      </w:rPr>
    </w:pPr>
    <w:r>
      <w:rPr>
        <w:b/>
        <w:szCs w:val="16"/>
      </w:rPr>
      <w:t>www.opst.cz</w:t>
    </w:r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3183" w14:textId="77777777" w:rsidR="008700BE" w:rsidRDefault="00432C14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47404" w14:textId="77777777" w:rsidR="00701AB5" w:rsidRDefault="00701AB5">
      <w:pPr>
        <w:spacing w:after="0" w:line="240" w:lineRule="auto"/>
      </w:pPr>
      <w:r>
        <w:separator/>
      </w:r>
    </w:p>
  </w:footnote>
  <w:footnote w:type="continuationSeparator" w:id="0">
    <w:p w14:paraId="3EB775D1" w14:textId="77777777" w:rsidR="00701AB5" w:rsidRDefault="00701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2F23" w14:textId="77777777" w:rsidR="0069485B" w:rsidRDefault="006948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83606" w14:textId="77777777" w:rsidR="008700BE" w:rsidRDefault="00432C14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4FE480BB" wp14:editId="0C2B5B5B">
              <wp:extent cx="5719445" cy="415856"/>
              <wp:effectExtent l="0" t="0" r="0" b="3810"/>
              <wp:docPr id="1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450.35pt;height:32.74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3969E" w14:textId="77777777" w:rsidR="008700BE" w:rsidRDefault="00432C14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6B744EA7" wp14:editId="67FA4651">
              <wp:extent cx="5719445" cy="415856"/>
              <wp:effectExtent l="0" t="0" r="0" b="3810"/>
              <wp:docPr id="2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450.35pt;height:32.74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1990"/>
    <w:multiLevelType w:val="multilevel"/>
    <w:tmpl w:val="AB58E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52CF"/>
    <w:multiLevelType w:val="multilevel"/>
    <w:tmpl w:val="39560D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97F50"/>
    <w:multiLevelType w:val="multilevel"/>
    <w:tmpl w:val="C636B10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A7A75C2"/>
    <w:multiLevelType w:val="multilevel"/>
    <w:tmpl w:val="CBE6BAAE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1F0368C0"/>
    <w:multiLevelType w:val="multilevel"/>
    <w:tmpl w:val="9646639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05340"/>
    <w:multiLevelType w:val="multilevel"/>
    <w:tmpl w:val="EBBE76F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2A844F4"/>
    <w:multiLevelType w:val="multilevel"/>
    <w:tmpl w:val="1BC00A2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D70DA"/>
    <w:multiLevelType w:val="multilevel"/>
    <w:tmpl w:val="35BCB50C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C668D"/>
    <w:multiLevelType w:val="multilevel"/>
    <w:tmpl w:val="E8C696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3CF40DAF"/>
    <w:multiLevelType w:val="multilevel"/>
    <w:tmpl w:val="2DC41BC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0" w15:restartNumberingAfterBreak="0">
    <w:nsid w:val="42032D57"/>
    <w:multiLevelType w:val="multilevel"/>
    <w:tmpl w:val="2B8E695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46852217"/>
    <w:multiLevelType w:val="multilevel"/>
    <w:tmpl w:val="0B4225E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2" w15:restartNumberingAfterBreak="0">
    <w:nsid w:val="4E5C5973"/>
    <w:multiLevelType w:val="multilevel"/>
    <w:tmpl w:val="A26EC880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5C212490"/>
    <w:multiLevelType w:val="multilevel"/>
    <w:tmpl w:val="B0EE139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4" w15:restartNumberingAfterBreak="0">
    <w:nsid w:val="6AA87889"/>
    <w:multiLevelType w:val="multilevel"/>
    <w:tmpl w:val="D61CAEEE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D2D2A"/>
    <w:multiLevelType w:val="multilevel"/>
    <w:tmpl w:val="9B64B486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76F5605B"/>
    <w:multiLevelType w:val="multilevel"/>
    <w:tmpl w:val="87A69342"/>
    <w:lvl w:ilvl="0">
      <w:start w:val="1"/>
      <w:numFmt w:val="lowerLetter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53CFD"/>
    <w:multiLevelType w:val="multilevel"/>
    <w:tmpl w:val="08AAABD4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8" w15:restartNumberingAfterBreak="0">
    <w:nsid w:val="7E2520CE"/>
    <w:multiLevelType w:val="multilevel"/>
    <w:tmpl w:val="513A913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7E695966"/>
    <w:multiLevelType w:val="multilevel"/>
    <w:tmpl w:val="DCF67FB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9F4269"/>
    <w:multiLevelType w:val="multilevel"/>
    <w:tmpl w:val="101A3B20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num w:numId="1" w16cid:durableId="383795394">
    <w:abstractNumId w:val="4"/>
  </w:num>
  <w:num w:numId="2" w16cid:durableId="148636617">
    <w:abstractNumId w:val="5"/>
  </w:num>
  <w:num w:numId="3" w16cid:durableId="341014043">
    <w:abstractNumId w:val="2"/>
  </w:num>
  <w:num w:numId="4" w16cid:durableId="1744136270">
    <w:abstractNumId w:val="17"/>
  </w:num>
  <w:num w:numId="5" w16cid:durableId="1307277293">
    <w:abstractNumId w:val="11"/>
  </w:num>
  <w:num w:numId="6" w16cid:durableId="859321233">
    <w:abstractNumId w:val="6"/>
  </w:num>
  <w:num w:numId="7" w16cid:durableId="2086300987">
    <w:abstractNumId w:val="7"/>
  </w:num>
  <w:num w:numId="8" w16cid:durableId="236986055">
    <w:abstractNumId w:val="19"/>
  </w:num>
  <w:num w:numId="9" w16cid:durableId="1608466197">
    <w:abstractNumId w:val="18"/>
  </w:num>
  <w:num w:numId="10" w16cid:durableId="1843353337">
    <w:abstractNumId w:val="13"/>
  </w:num>
  <w:num w:numId="11" w16cid:durableId="1696688835">
    <w:abstractNumId w:val="16"/>
  </w:num>
  <w:num w:numId="12" w16cid:durableId="1500847375">
    <w:abstractNumId w:val="12"/>
  </w:num>
  <w:num w:numId="13" w16cid:durableId="1575434034">
    <w:abstractNumId w:val="14"/>
  </w:num>
  <w:num w:numId="14" w16cid:durableId="32076991">
    <w:abstractNumId w:val="9"/>
  </w:num>
  <w:num w:numId="15" w16cid:durableId="2018920223">
    <w:abstractNumId w:val="3"/>
  </w:num>
  <w:num w:numId="16" w16cid:durableId="1505247282">
    <w:abstractNumId w:val="20"/>
  </w:num>
  <w:num w:numId="17" w16cid:durableId="278101231">
    <w:abstractNumId w:val="10"/>
  </w:num>
  <w:num w:numId="18" w16cid:durableId="573051680">
    <w:abstractNumId w:val="15"/>
  </w:num>
  <w:num w:numId="19" w16cid:durableId="2005467583">
    <w:abstractNumId w:val="1"/>
  </w:num>
  <w:num w:numId="20" w16cid:durableId="1469129957">
    <w:abstractNumId w:val="0"/>
  </w:num>
  <w:num w:numId="21" w16cid:durableId="118304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BE"/>
    <w:rsid w:val="00032CCF"/>
    <w:rsid w:val="00066BFC"/>
    <w:rsid w:val="000C6BA1"/>
    <w:rsid w:val="001028F5"/>
    <w:rsid w:val="00110721"/>
    <w:rsid w:val="001F5759"/>
    <w:rsid w:val="002330EC"/>
    <w:rsid w:val="002D30B0"/>
    <w:rsid w:val="003861E0"/>
    <w:rsid w:val="00400B09"/>
    <w:rsid w:val="00413934"/>
    <w:rsid w:val="004159AB"/>
    <w:rsid w:val="00432C14"/>
    <w:rsid w:val="004408DC"/>
    <w:rsid w:val="004642B7"/>
    <w:rsid w:val="004A66BE"/>
    <w:rsid w:val="00504E3F"/>
    <w:rsid w:val="00531A3C"/>
    <w:rsid w:val="005B030F"/>
    <w:rsid w:val="006348C1"/>
    <w:rsid w:val="00690ABB"/>
    <w:rsid w:val="0069485B"/>
    <w:rsid w:val="00701AB5"/>
    <w:rsid w:val="00764119"/>
    <w:rsid w:val="00825B6E"/>
    <w:rsid w:val="008700BE"/>
    <w:rsid w:val="008B282B"/>
    <w:rsid w:val="008E5636"/>
    <w:rsid w:val="008F45E9"/>
    <w:rsid w:val="00951C3C"/>
    <w:rsid w:val="00967114"/>
    <w:rsid w:val="009A1A42"/>
    <w:rsid w:val="00B06531"/>
    <w:rsid w:val="00B9325E"/>
    <w:rsid w:val="00C51F22"/>
    <w:rsid w:val="00C80584"/>
    <w:rsid w:val="00DA3C2C"/>
    <w:rsid w:val="00E06DCD"/>
    <w:rsid w:val="00E40629"/>
    <w:rsid w:val="00E70323"/>
    <w:rsid w:val="00E73D71"/>
    <w:rsid w:val="00F15B70"/>
    <w:rsid w:val="00F17D92"/>
    <w:rsid w:val="00F561AC"/>
    <w:rsid w:val="00FB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BFCE16C"/>
  <w15:docId w15:val="{0F80E356-BA2D-4B8B-A2E5-B4D383F1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Pr>
      <w:rFonts w:ascii="Segoe UI" w:eastAsia="Times New Roman" w:hAnsi="Segoe U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Pr>
      <w:rFonts w:ascii="Segoe UI" w:eastAsia="Times New Roman" w:hAnsi="Segoe UI" w:cs="Times New Roman"/>
      <w:sz w:val="16"/>
      <w:szCs w:val="20"/>
      <w:lang w:eastAsia="cs-CZ"/>
    </w:r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link w:val="TextpoznpodarouChar"/>
    <w:semiHidden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rPr>
      <w:rFonts w:ascii="Segoe UI" w:eastAsia="Times New Roman" w:hAnsi="Segoe UI" w:cs="Times New Roman"/>
      <w:sz w:val="16"/>
      <w:szCs w:val="20"/>
      <w:lang w:eastAsia="cs-CZ"/>
    </w:rPr>
  </w:style>
  <w:style w:type="character" w:styleId="Znakapoznpodarou">
    <w:name w:val="footnote reference"/>
    <w:semiHidden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pPr>
      <w:ind w:left="708"/>
    </w:pPr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customStyle="1" w:styleId="docdata">
    <w:name w:val="docdata"/>
    <w:basedOn w:val="Standardnpsmoodstavce"/>
  </w:style>
  <w:style w:type="paragraph" w:styleId="Revize">
    <w:name w:val="Revision"/>
    <w:hidden/>
    <w:uiPriority w:val="99"/>
    <w:semiHidden/>
    <w:pPr>
      <w:spacing w:after="0" w:line="240" w:lineRule="auto"/>
    </w:pPr>
    <w:rPr>
      <w:rFonts w:ascii="Segoe UI" w:eastAsia="Times New Roman" w:hAnsi="Segoe UI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805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058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80584"/>
    <w:rPr>
      <w:rFonts w:ascii="Segoe UI" w:eastAsia="Times New Roman" w:hAnsi="Segoe U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5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584"/>
    <w:rPr>
      <w:rFonts w:ascii="Segoe UI" w:eastAsia="Times New Roman" w:hAnsi="Segoe UI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503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Morávková Lenka</dc:creator>
  <cp:keywords/>
  <dc:description/>
  <cp:lastModifiedBy>Švecova Jitka</cp:lastModifiedBy>
  <cp:revision>13</cp:revision>
  <dcterms:created xsi:type="dcterms:W3CDTF">2025-06-11T13:55:00Z</dcterms:created>
  <dcterms:modified xsi:type="dcterms:W3CDTF">2025-07-24T10:06:00Z</dcterms:modified>
</cp:coreProperties>
</file>